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AF" w:rsidRPr="008F2A9A" w:rsidRDefault="004E591A" w:rsidP="00433344">
      <w:pPr>
        <w:spacing w:after="0"/>
        <w:rPr>
          <w:b/>
        </w:rPr>
      </w:pPr>
      <w:r>
        <w:rPr>
          <w:b/>
        </w:rPr>
        <w:t xml:space="preserve">R20-048 </w:t>
      </w:r>
      <w:r w:rsidR="00433344" w:rsidRPr="008F2A9A">
        <w:rPr>
          <w:b/>
        </w:rPr>
        <w:t xml:space="preserve">Uitbreiding </w:t>
      </w:r>
      <w:r w:rsidR="00F41348" w:rsidRPr="008F2A9A">
        <w:rPr>
          <w:b/>
        </w:rPr>
        <w:t>herkansing</w:t>
      </w:r>
      <w:r w:rsidR="00433344" w:rsidRPr="008F2A9A">
        <w:rPr>
          <w:b/>
        </w:rPr>
        <w:t xml:space="preserve">sregeling </w:t>
      </w:r>
      <w:r w:rsidR="00F41348" w:rsidRPr="008F2A9A">
        <w:rPr>
          <w:b/>
        </w:rPr>
        <w:t>schoolexamens in 2020/2021</w:t>
      </w:r>
    </w:p>
    <w:p w:rsidR="00433344" w:rsidRDefault="00433344" w:rsidP="00433344">
      <w:pPr>
        <w:spacing w:after="0"/>
      </w:pPr>
    </w:p>
    <w:p w:rsidR="00F41348" w:rsidRDefault="004E591A" w:rsidP="00433344">
      <w:pPr>
        <w:spacing w:after="0"/>
      </w:pPr>
      <w:r>
        <w:t xml:space="preserve">Bij </w:t>
      </w:r>
      <w:r w:rsidR="00F41348">
        <w:t>het in kaart brengen van in het vorig schooljaar opgelopen inhoudelijke achterstanden vanwege corona en de reparatie daarvan is door de sectie geschiedenis geopperd om de examenklassen dit schooljaar een extra herkansing te bieden.</w:t>
      </w:r>
      <w:r>
        <w:t xml:space="preserve"> </w:t>
      </w:r>
    </w:p>
    <w:p w:rsidR="00DD5AA9" w:rsidRDefault="00DD5AA9" w:rsidP="00433344">
      <w:pPr>
        <w:spacing w:after="0"/>
      </w:pPr>
      <w:r>
        <w:t>Dit idee is nader besproken in de bovenbouwcommissie. Examensecretaris, bovenbouwteamleiders en –coördinatoren hebben hier aanleiding in gevonden om de volgende wijziging van het examenreglement voor het schooljaar 2020/2021 voor te stellen:</w:t>
      </w:r>
    </w:p>
    <w:p w:rsidR="00433344" w:rsidRDefault="00433344" w:rsidP="00433344">
      <w:pPr>
        <w:spacing w:after="0"/>
      </w:pPr>
    </w:p>
    <w:p w:rsidR="008E329E" w:rsidRPr="00541500" w:rsidRDefault="008E329E" w:rsidP="00433344">
      <w:pPr>
        <w:pStyle w:val="Kop1"/>
        <w:spacing w:before="0"/>
        <w:rPr>
          <w:rFonts w:ascii="Calibri" w:hAnsi="Calibri" w:cs="Calibri"/>
          <w:color w:val="auto"/>
          <w:sz w:val="22"/>
          <w:szCs w:val="22"/>
        </w:rPr>
      </w:pPr>
      <w:bookmarkStart w:id="0" w:name="_Toc312245944"/>
      <w:bookmarkStart w:id="1" w:name="_Toc312247374"/>
      <w:bookmarkStart w:id="2" w:name="_Toc366075154"/>
      <w:r w:rsidRPr="00541500">
        <w:rPr>
          <w:rFonts w:ascii="Calibri" w:hAnsi="Calibri" w:cs="Calibri"/>
          <w:color w:val="auto"/>
          <w:sz w:val="22"/>
          <w:szCs w:val="22"/>
        </w:rPr>
        <w:t>Artikel 13 - Herkansingen</w:t>
      </w:r>
      <w:bookmarkEnd w:id="0"/>
      <w:bookmarkEnd w:id="1"/>
      <w:bookmarkEnd w:id="2"/>
    </w:p>
    <w:p w:rsidR="008E329E" w:rsidRDefault="008E329E" w:rsidP="00433344">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spacing w:after="0"/>
        <w:ind w:left="567" w:hanging="567"/>
        <w:rPr>
          <w:rFonts w:ascii="Calibri" w:hAnsi="Calibri" w:cs="Calibri"/>
        </w:rPr>
      </w:pPr>
    </w:p>
    <w:p w:rsidR="008E329E" w:rsidRPr="00541500" w:rsidRDefault="008E329E" w:rsidP="00433344">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spacing w:after="0"/>
        <w:ind w:left="567" w:hanging="567"/>
        <w:rPr>
          <w:rFonts w:ascii="Calibri" w:hAnsi="Calibri" w:cs="Calibri"/>
        </w:rPr>
      </w:pPr>
      <w:r w:rsidRPr="00541500">
        <w:rPr>
          <w:rFonts w:ascii="Calibri" w:hAnsi="Calibri" w:cs="Calibri"/>
        </w:rPr>
        <w:t>13.3</w:t>
      </w:r>
      <w:r w:rsidRPr="00541500">
        <w:rPr>
          <w:rFonts w:ascii="Calibri" w:hAnsi="Calibri" w:cs="Calibri"/>
        </w:rPr>
        <w:tab/>
        <w:t xml:space="preserve">De kandidaat kan per leerjaar per vak maximaal </w:t>
      </w:r>
      <w:r w:rsidRPr="00433344">
        <w:rPr>
          <w:rFonts w:ascii="Calibri" w:hAnsi="Calibri" w:cs="Calibri"/>
          <w:strike/>
        </w:rPr>
        <w:t>één examenonderdeel</w:t>
      </w:r>
      <w:r w:rsidRPr="00541500">
        <w:rPr>
          <w:rFonts w:ascii="Calibri" w:hAnsi="Calibri" w:cs="Calibri"/>
        </w:rPr>
        <w:t xml:space="preserve"> </w:t>
      </w:r>
      <w:r w:rsidR="00433344" w:rsidRPr="00433344">
        <w:rPr>
          <w:rFonts w:ascii="Calibri" w:hAnsi="Calibri" w:cs="Calibri"/>
          <w:color w:val="FF0000"/>
        </w:rPr>
        <w:t>twee examenonderdelen</w:t>
      </w:r>
      <w:r w:rsidR="00433344">
        <w:rPr>
          <w:rFonts w:ascii="Calibri" w:hAnsi="Calibri" w:cs="Calibri"/>
        </w:rPr>
        <w:t xml:space="preserve"> </w:t>
      </w:r>
      <w:r w:rsidRPr="00541500">
        <w:rPr>
          <w:rFonts w:ascii="Calibri" w:hAnsi="Calibri" w:cs="Calibri"/>
        </w:rPr>
        <w:t>herkansen met inachtneming van het bepaalde in lid 7.</w:t>
      </w:r>
      <w:r w:rsidR="004E591A">
        <w:rPr>
          <w:rFonts w:ascii="Calibri" w:hAnsi="Calibri" w:cs="Calibri"/>
        </w:rPr>
        <w:t xml:space="preserve"> </w:t>
      </w:r>
      <w:r w:rsidRPr="00541500">
        <w:rPr>
          <w:rFonts w:ascii="Calibri" w:hAnsi="Calibri" w:cs="Calibri"/>
        </w:rPr>
        <w:t>Op deze regel geldt de volgende uitzondering:</w:t>
      </w:r>
      <w:r w:rsidR="004E591A">
        <w:rPr>
          <w:rFonts w:ascii="Calibri" w:hAnsi="Calibri" w:cs="Calibri"/>
        </w:rPr>
        <w:t xml:space="preserve"> </w:t>
      </w:r>
      <w:r w:rsidRPr="00541500">
        <w:rPr>
          <w:rFonts w:ascii="Calibri" w:hAnsi="Calibri" w:cs="Calibri"/>
        </w:rPr>
        <w:t>van een kernvak dat alle herkansbare toetsen conform het programma van toetsing en afsluiting geplaatst heeft in 6 VWO of 5 HAVO,</w:t>
      </w:r>
      <w:r w:rsidR="004E591A">
        <w:rPr>
          <w:rFonts w:ascii="Calibri" w:hAnsi="Calibri" w:cs="Calibri"/>
        </w:rPr>
        <w:t xml:space="preserve"> </w:t>
      </w:r>
      <w:r w:rsidRPr="00541500">
        <w:rPr>
          <w:rFonts w:ascii="Calibri" w:hAnsi="Calibri" w:cs="Calibri"/>
        </w:rPr>
        <w:t>kan de kandidaat maximaal</w:t>
      </w:r>
      <w:r w:rsidR="004E591A">
        <w:rPr>
          <w:rFonts w:ascii="Calibri" w:hAnsi="Calibri" w:cs="Calibri"/>
        </w:rPr>
        <w:t xml:space="preserve"> </w:t>
      </w:r>
      <w:r w:rsidRPr="00433344">
        <w:rPr>
          <w:rFonts w:ascii="Calibri" w:hAnsi="Calibri" w:cs="Calibri"/>
          <w:i/>
          <w:strike/>
        </w:rPr>
        <w:t>twee</w:t>
      </w:r>
      <w:r w:rsidRPr="00541500">
        <w:rPr>
          <w:rFonts w:ascii="Calibri" w:hAnsi="Calibri" w:cs="Calibri"/>
          <w:i/>
        </w:rPr>
        <w:t xml:space="preserve"> </w:t>
      </w:r>
      <w:r w:rsidR="00433344" w:rsidRPr="00433344">
        <w:rPr>
          <w:rFonts w:ascii="Calibri" w:hAnsi="Calibri" w:cs="Calibri"/>
          <w:i/>
          <w:color w:val="FF0000"/>
        </w:rPr>
        <w:t>drie</w:t>
      </w:r>
      <w:r w:rsidR="00433344">
        <w:rPr>
          <w:rFonts w:ascii="Calibri" w:hAnsi="Calibri" w:cs="Calibri"/>
          <w:i/>
        </w:rPr>
        <w:t xml:space="preserve"> </w:t>
      </w:r>
      <w:r w:rsidRPr="00541500">
        <w:rPr>
          <w:rFonts w:ascii="Calibri" w:hAnsi="Calibri" w:cs="Calibri"/>
        </w:rPr>
        <w:t>examenonderdelen</w:t>
      </w:r>
      <w:r w:rsidR="004E591A">
        <w:rPr>
          <w:rFonts w:ascii="Calibri" w:hAnsi="Calibri" w:cs="Calibri"/>
        </w:rPr>
        <w:t xml:space="preserve"> </w:t>
      </w:r>
      <w:r w:rsidRPr="00541500">
        <w:rPr>
          <w:rFonts w:ascii="Calibri" w:hAnsi="Calibri" w:cs="Calibri"/>
        </w:rPr>
        <w:t>over het afgeronde schooljaar herkansen.</w:t>
      </w:r>
    </w:p>
    <w:p w:rsidR="008E329E" w:rsidRPr="00541500" w:rsidRDefault="008E329E" w:rsidP="00433344">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spacing w:after="0"/>
        <w:ind w:left="567" w:hanging="567"/>
        <w:rPr>
          <w:rFonts w:ascii="Calibri" w:hAnsi="Calibri" w:cs="Calibri"/>
        </w:rPr>
      </w:pPr>
      <w:r w:rsidRPr="00541500">
        <w:rPr>
          <w:rFonts w:ascii="Calibri" w:hAnsi="Calibri" w:cs="Calibri"/>
        </w:rPr>
        <w:t>13.4</w:t>
      </w:r>
      <w:r w:rsidRPr="00541500">
        <w:rPr>
          <w:rFonts w:ascii="Calibri" w:hAnsi="Calibri" w:cs="Calibri"/>
        </w:rPr>
        <w:tab/>
        <w:t xml:space="preserve">Het maximaal aantal herkansingen over de afgeronde schooljaren 4 VWO, 5 VWO, 6 VWO, 4 HAVO en 5 HAVO is: </w:t>
      </w:r>
    </w:p>
    <w:p w:rsidR="008E329E" w:rsidRPr="008E329E" w:rsidRDefault="008E329E" w:rsidP="00433344">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spacing w:after="0"/>
        <w:ind w:left="567" w:hanging="567"/>
        <w:rPr>
          <w:rFonts w:ascii="Calibri" w:hAnsi="Calibri" w:cs="Calibri"/>
          <w:color w:val="FF0000"/>
        </w:rPr>
      </w:pPr>
      <w:r w:rsidRPr="00541500">
        <w:rPr>
          <w:rFonts w:ascii="Calibri" w:hAnsi="Calibri" w:cs="Calibri"/>
        </w:rPr>
        <w:tab/>
        <w:t xml:space="preserve">4 VWO: </w:t>
      </w:r>
      <w:r>
        <w:rPr>
          <w:rFonts w:ascii="Calibri" w:hAnsi="Calibri" w:cs="Calibri"/>
          <w:strike/>
        </w:rPr>
        <w:t xml:space="preserve">1 </w:t>
      </w:r>
      <w:r>
        <w:rPr>
          <w:rFonts w:ascii="Calibri" w:hAnsi="Calibri" w:cs="Calibri"/>
          <w:color w:val="FF0000"/>
        </w:rPr>
        <w:t>2</w:t>
      </w:r>
    </w:p>
    <w:p w:rsidR="008E329E" w:rsidRPr="00541500" w:rsidRDefault="008E329E" w:rsidP="00433344">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spacing w:after="0"/>
        <w:ind w:left="567" w:hanging="567"/>
        <w:rPr>
          <w:rFonts w:ascii="Calibri" w:hAnsi="Calibri" w:cs="Calibri"/>
        </w:rPr>
      </w:pPr>
      <w:r w:rsidRPr="00541500">
        <w:rPr>
          <w:rFonts w:ascii="Calibri" w:hAnsi="Calibri" w:cs="Calibri"/>
        </w:rPr>
        <w:tab/>
        <w:t xml:space="preserve">5 VWO en 4 HAVO: </w:t>
      </w:r>
      <w:r w:rsidRPr="008E329E">
        <w:rPr>
          <w:rFonts w:ascii="Calibri" w:hAnsi="Calibri" w:cs="Calibri"/>
          <w:strike/>
        </w:rPr>
        <w:t>2</w:t>
      </w:r>
      <w:r>
        <w:rPr>
          <w:rFonts w:ascii="Calibri" w:hAnsi="Calibri" w:cs="Calibri"/>
        </w:rPr>
        <w:t xml:space="preserve"> </w:t>
      </w:r>
      <w:r w:rsidRPr="008E329E">
        <w:rPr>
          <w:rFonts w:ascii="Calibri" w:hAnsi="Calibri" w:cs="Calibri"/>
          <w:color w:val="FF0000"/>
        </w:rPr>
        <w:t>3</w:t>
      </w:r>
    </w:p>
    <w:p w:rsidR="008E329E" w:rsidRPr="00541500" w:rsidRDefault="008E329E" w:rsidP="00433344">
      <w:pPr>
        <w:tabs>
          <w:tab w:val="left" w:pos="-1233"/>
          <w:tab w:val="left" w:pos="-848"/>
          <w:tab w:val="left" w:pos="-282"/>
          <w:tab w:val="left" w:pos="567"/>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spacing w:after="0"/>
        <w:ind w:left="567" w:hanging="567"/>
        <w:rPr>
          <w:rFonts w:ascii="Calibri" w:hAnsi="Calibri" w:cs="Calibri"/>
        </w:rPr>
      </w:pPr>
      <w:r w:rsidRPr="00541500">
        <w:rPr>
          <w:rFonts w:ascii="Calibri" w:hAnsi="Calibri" w:cs="Calibri"/>
        </w:rPr>
        <w:tab/>
        <w:t>6 VWO en 5 HAVO:</w:t>
      </w:r>
      <w:r w:rsidR="004E591A">
        <w:rPr>
          <w:rFonts w:ascii="Calibri" w:hAnsi="Calibri" w:cs="Calibri"/>
        </w:rPr>
        <w:t xml:space="preserve"> </w:t>
      </w:r>
      <w:r w:rsidRPr="008E329E">
        <w:rPr>
          <w:rFonts w:ascii="Calibri" w:hAnsi="Calibri" w:cs="Calibri"/>
          <w:strike/>
        </w:rPr>
        <w:t>3</w:t>
      </w:r>
      <w:r>
        <w:rPr>
          <w:rFonts w:ascii="Calibri" w:hAnsi="Calibri" w:cs="Calibri"/>
        </w:rPr>
        <w:t xml:space="preserve"> </w:t>
      </w:r>
      <w:r w:rsidRPr="008E329E">
        <w:rPr>
          <w:rFonts w:ascii="Calibri" w:hAnsi="Calibri" w:cs="Calibri"/>
          <w:color w:val="FF0000"/>
        </w:rPr>
        <w:t>4</w:t>
      </w:r>
      <w:r w:rsidRPr="00541500">
        <w:rPr>
          <w:rFonts w:ascii="Calibri" w:hAnsi="Calibri" w:cs="Calibri"/>
        </w:rPr>
        <w:t xml:space="preserve">. Het aantal herkansingen kan uitgebreid worden tot </w:t>
      </w:r>
      <w:r w:rsidR="00433344" w:rsidRPr="00433344">
        <w:rPr>
          <w:rFonts w:ascii="Calibri" w:hAnsi="Calibri" w:cs="Calibri"/>
          <w:strike/>
        </w:rPr>
        <w:t>4</w:t>
      </w:r>
      <w:r w:rsidR="004E591A">
        <w:rPr>
          <w:rFonts w:ascii="Calibri" w:hAnsi="Calibri" w:cs="Calibri"/>
          <w:strike/>
        </w:rPr>
        <w:t xml:space="preserve"> </w:t>
      </w:r>
      <w:r w:rsidRPr="00433344">
        <w:rPr>
          <w:rFonts w:ascii="Calibri" w:hAnsi="Calibri" w:cs="Calibri"/>
          <w:color w:val="FF0000"/>
        </w:rPr>
        <w:t>5</w:t>
      </w:r>
      <w:r>
        <w:rPr>
          <w:rFonts w:ascii="Calibri" w:hAnsi="Calibri" w:cs="Calibri"/>
        </w:rPr>
        <w:t xml:space="preserve"> </w:t>
      </w:r>
      <w:r w:rsidRPr="00541500">
        <w:rPr>
          <w:rFonts w:ascii="Calibri" w:hAnsi="Calibri" w:cs="Calibri"/>
        </w:rPr>
        <w:t xml:space="preserve">indien minimaal één van de </w:t>
      </w:r>
      <w:r w:rsidRPr="00433344">
        <w:rPr>
          <w:rFonts w:ascii="Calibri" w:hAnsi="Calibri" w:cs="Calibri"/>
          <w:strike/>
        </w:rPr>
        <w:t>vier</w:t>
      </w:r>
      <w:r w:rsidRPr="00541500">
        <w:rPr>
          <w:rFonts w:ascii="Calibri" w:hAnsi="Calibri" w:cs="Calibri"/>
        </w:rPr>
        <w:t xml:space="preserve"> </w:t>
      </w:r>
      <w:r w:rsidR="00433344" w:rsidRPr="00433344">
        <w:rPr>
          <w:rFonts w:ascii="Calibri" w:hAnsi="Calibri" w:cs="Calibri"/>
          <w:color w:val="FF0000"/>
        </w:rPr>
        <w:t>vijf</w:t>
      </w:r>
      <w:r w:rsidR="00433344">
        <w:rPr>
          <w:rFonts w:ascii="Calibri" w:hAnsi="Calibri" w:cs="Calibri"/>
        </w:rPr>
        <w:t xml:space="preserve"> </w:t>
      </w:r>
      <w:r w:rsidRPr="00541500">
        <w:rPr>
          <w:rFonts w:ascii="Calibri" w:hAnsi="Calibri" w:cs="Calibri"/>
        </w:rPr>
        <w:t>herkansingen een kernvak betreft.</w:t>
      </w:r>
      <w:r w:rsidR="004E591A">
        <w:rPr>
          <w:rFonts w:ascii="Calibri" w:hAnsi="Calibri" w:cs="Calibri"/>
        </w:rPr>
        <w:t xml:space="preserve"> </w:t>
      </w:r>
    </w:p>
    <w:p w:rsidR="00DD5AA9" w:rsidRDefault="00DD5AA9" w:rsidP="00433344">
      <w:pPr>
        <w:spacing w:after="0"/>
      </w:pPr>
    </w:p>
    <w:p w:rsidR="00DD5AA9" w:rsidRPr="008F2A9A" w:rsidRDefault="00433344" w:rsidP="00F41348">
      <w:pPr>
        <w:rPr>
          <w:b/>
        </w:rPr>
      </w:pPr>
      <w:r w:rsidRPr="008F2A9A">
        <w:rPr>
          <w:b/>
        </w:rPr>
        <w:t>Argumenten</w:t>
      </w:r>
      <w:r w:rsidR="00DD5AA9" w:rsidRPr="008F2A9A">
        <w:rPr>
          <w:b/>
        </w:rPr>
        <w:t>:</w:t>
      </w:r>
    </w:p>
    <w:p w:rsidR="00433344" w:rsidRDefault="00433344" w:rsidP="00F41348">
      <w:r>
        <w:t xml:space="preserve">Mogelijk komt een leerling er pas bij </w:t>
      </w:r>
      <w:r w:rsidR="00B83DD4">
        <w:t>de</w:t>
      </w:r>
      <w:r>
        <w:t xml:space="preserve"> schoolexamen</w:t>
      </w:r>
      <w:r w:rsidR="00B83DD4">
        <w:t>s</w:t>
      </w:r>
      <w:r>
        <w:t xml:space="preserve"> </w:t>
      </w:r>
      <w:r w:rsidR="004E591A">
        <w:t xml:space="preserve">van dit schooljaar </w:t>
      </w:r>
      <w:r>
        <w:t>achter dat hij</w:t>
      </w:r>
      <w:r w:rsidR="004E591A">
        <w:t xml:space="preserve"> vorig schooljaar</w:t>
      </w:r>
      <w:r>
        <w:t xml:space="preserve"> </w:t>
      </w:r>
      <w:r w:rsidR="002C5861">
        <w:t xml:space="preserve">toch </w:t>
      </w:r>
      <w:r w:rsidR="00B83DD4">
        <w:t xml:space="preserve">inhoudelijke </w:t>
      </w:r>
      <w:r>
        <w:t>achterstanden heeft opgelopen</w:t>
      </w:r>
      <w:r w:rsidR="004E591A" w:rsidRPr="004E591A">
        <w:t xml:space="preserve"> </w:t>
      </w:r>
      <w:r w:rsidR="004E591A">
        <w:t xml:space="preserve">door </w:t>
      </w:r>
      <w:r w:rsidR="004E591A">
        <w:t xml:space="preserve">het </w:t>
      </w:r>
      <w:r w:rsidR="004E591A">
        <w:t>corona</w:t>
      </w:r>
      <w:r w:rsidR="004E591A">
        <w:t>-onderwijs</w:t>
      </w:r>
      <w:r>
        <w:t>.</w:t>
      </w:r>
      <w:r w:rsidR="002C5861">
        <w:t xml:space="preserve"> Een extra herkansing </w:t>
      </w:r>
      <w:r w:rsidR="008F2A9A">
        <w:t xml:space="preserve">is in deze situatie </w:t>
      </w:r>
      <w:r w:rsidR="004E591A">
        <w:t xml:space="preserve">dan </w:t>
      </w:r>
      <w:r w:rsidR="002C5861">
        <w:t xml:space="preserve">een </w:t>
      </w:r>
      <w:r w:rsidR="008F2A9A">
        <w:t>adequaat middel.</w:t>
      </w:r>
    </w:p>
    <w:p w:rsidR="00433344" w:rsidRDefault="004E591A" w:rsidP="00F41348">
      <w:r>
        <w:t>Secties hebben vorig jaar (een deel van) de school</w:t>
      </w:r>
      <w:r w:rsidR="00B83DD4">
        <w:t>examen</w:t>
      </w:r>
      <w:r w:rsidR="00433344">
        <w:t xml:space="preserve">stof </w:t>
      </w:r>
      <w:r>
        <w:t xml:space="preserve">van de gemiste examens </w:t>
      </w:r>
      <w:r w:rsidR="00433344">
        <w:t xml:space="preserve">doorgeschoven naar </w:t>
      </w:r>
      <w:r>
        <w:t xml:space="preserve">het huidige </w:t>
      </w:r>
      <w:r w:rsidR="00433344">
        <w:t>schooljaar</w:t>
      </w:r>
      <w:r>
        <w:t>.</w:t>
      </w:r>
      <w:r w:rsidR="00433344">
        <w:t xml:space="preserve"> </w:t>
      </w:r>
      <w:r>
        <w:t>D</w:t>
      </w:r>
      <w:r w:rsidR="00433344">
        <w:t>aar past niet een regel bij dat</w:t>
      </w:r>
      <w:r w:rsidR="008F2A9A">
        <w:t xml:space="preserve"> je </w:t>
      </w:r>
      <w:r w:rsidR="002C5861">
        <w:t xml:space="preserve">maximaal </w:t>
      </w:r>
      <w:r w:rsidR="00433344">
        <w:t>één examenonderdeel per vak</w:t>
      </w:r>
      <w:r w:rsidR="002C5861">
        <w:t xml:space="preserve"> kunt herkansen.</w:t>
      </w:r>
      <w:r w:rsidR="00433344">
        <w:t xml:space="preserve"> </w:t>
      </w:r>
    </w:p>
    <w:p w:rsidR="00DD5AA9" w:rsidRDefault="002C5861" w:rsidP="00F41348">
      <w:r>
        <w:t xml:space="preserve">In de ervaring van de bovenbouwcommissie gaan leerlingen zorgvuldig om met het inzetten van herkansingen en zal het uitbreiden van de herkansingsregeling </w:t>
      </w:r>
      <w:r w:rsidR="008F2A9A">
        <w:t xml:space="preserve">– op een enkele uitzondering na – niet leiden tot </w:t>
      </w:r>
      <w:r>
        <w:t>‘prijsschieten’</w:t>
      </w:r>
      <w:r w:rsidR="008F2A9A">
        <w:t xml:space="preserve"> door leerlingen</w:t>
      </w:r>
      <w:r>
        <w:t>.</w:t>
      </w:r>
    </w:p>
    <w:p w:rsidR="002C5861" w:rsidRDefault="002C5861" w:rsidP="00F41348">
      <w:r>
        <w:t xml:space="preserve">Het voorgaande neemt niet weg dat </w:t>
      </w:r>
      <w:r w:rsidR="008F2A9A">
        <w:t xml:space="preserve">docenten meer tentamens zullen moeten nakijken (de bovenbouw voorziet niet dat er extra tentamens door docenten gemaakt zullen moeten worden). </w:t>
      </w:r>
      <w:r w:rsidR="00B83DD4">
        <w:t>In de ogen van de bovenbouwcommissie zal het echter niet leiden tot een o</w:t>
      </w:r>
      <w:r w:rsidR="004E591A">
        <w:t>naanvaardbare werkdrukverhoging voor docenten.</w:t>
      </w:r>
      <w:bookmarkStart w:id="3" w:name="_GoBack"/>
      <w:bookmarkEnd w:id="3"/>
    </w:p>
    <w:p w:rsidR="00DD5AA9" w:rsidRDefault="00DD5AA9" w:rsidP="00F41348"/>
    <w:p w:rsidR="00F41348" w:rsidRDefault="004E591A" w:rsidP="00F41348">
      <w:r>
        <w:t xml:space="preserve"> </w:t>
      </w:r>
    </w:p>
    <w:p w:rsidR="00F41348" w:rsidRDefault="00F41348" w:rsidP="00F41348"/>
    <w:p w:rsidR="00F41348" w:rsidRDefault="00F41348" w:rsidP="00F41348"/>
    <w:sectPr w:rsidR="00F4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48"/>
    <w:rsid w:val="002C5861"/>
    <w:rsid w:val="00433344"/>
    <w:rsid w:val="004E591A"/>
    <w:rsid w:val="008E329E"/>
    <w:rsid w:val="008F2A9A"/>
    <w:rsid w:val="00B83DD4"/>
    <w:rsid w:val="00DD5AA9"/>
    <w:rsid w:val="00F41348"/>
    <w:rsid w:val="00F52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648D"/>
  <w15:chartTrackingRefBased/>
  <w15:docId w15:val="{07DEC5BE-93E7-49FE-97F2-ABC0495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9"/>
    <w:qFormat/>
    <w:rsid w:val="008E329E"/>
    <w:pPr>
      <w:keepNext/>
      <w:keepLines/>
      <w:widowControl w:val="0"/>
      <w:spacing w:before="480" w:after="0" w:line="240" w:lineRule="auto"/>
      <w:outlineLvl w:val="0"/>
    </w:pPr>
    <w:rPr>
      <w:rFonts w:ascii="Cambria" w:eastAsia="Times New Roman" w:hAnsi="Cambria" w:cs="Times New Roman"/>
      <w:b/>
      <w:bCs/>
      <w:color w:val="365F91"/>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E329E"/>
    <w:rPr>
      <w:rFonts w:ascii="Cambria" w:eastAsia="Times New Roman" w:hAnsi="Cambria" w:cs="Times New Roman"/>
      <w:b/>
      <w:bCs/>
      <w:color w:val="365F91"/>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354</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profiel</dc:creator>
  <cp:keywords/>
  <dc:description/>
  <cp:lastModifiedBy>gebruiker</cp:lastModifiedBy>
  <cp:revision>3</cp:revision>
  <dcterms:created xsi:type="dcterms:W3CDTF">2020-11-03T15:58:00Z</dcterms:created>
  <dcterms:modified xsi:type="dcterms:W3CDTF">2020-11-03T19:58:00Z</dcterms:modified>
</cp:coreProperties>
</file>